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Bahnschrift Light" w:cs="Bahnschrift Light" w:eastAsia="Bahnschrift Light" w:hAnsi="Bahnschrift Light"/>
              <w:b w:val="0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ahnschrift Light" w:cs="Bahnschrift Light" w:eastAsia="Bahnschrift Light" w:hAnsi="Bahnschrift Light"/>
              <w:b w:val="0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  <w:rtl w:val="0"/>
            </w:rPr>
            <w:t xml:space="preserve">Precalculus Assignments Chapter 5.4 - 5.5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Bahnschrift Light" w:cs="Bahnschrift Light" w:eastAsia="Bahnschrift Light" w:hAnsi="Bahnschrift Light"/>
              <w:sz w:val="20"/>
              <w:szCs w:val="20"/>
            </w:rPr>
          </w:pPr>
          <w:r w:rsidDel="00000000" w:rsidR="00000000" w:rsidRPr="00000000">
            <w:rPr>
              <w:rFonts w:ascii="Bahnschrift Light" w:cs="Bahnschrift Light" w:eastAsia="Bahnschrift Light" w:hAnsi="Bahnschrift Light"/>
              <w:sz w:val="20"/>
              <w:szCs w:val="20"/>
              <w:rtl w:val="0"/>
            </w:rPr>
            <w:t xml:space="preserve">See all state frameworks online at:  </w:t>
          </w:r>
          <w:hyperlink r:id="rId7">
            <w:r w:rsidDel="00000000" w:rsidR="00000000" w:rsidRPr="00000000">
              <w:rPr>
                <w:rFonts w:ascii="Bahnschrift Light" w:cs="Bahnschrift Light" w:eastAsia="Bahnschrift Light" w:hAnsi="Bahnschrift Light"/>
                <w:color w:val="0000ff"/>
                <w:sz w:val="20"/>
                <w:szCs w:val="20"/>
                <w:u w:val="single"/>
                <w:rtl w:val="0"/>
              </w:rPr>
              <w:t xml:space="preserve">https://bit.ly/2bmrqQx</w:t>
            </w:r>
          </w:hyperlink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pStyle w:val="Title"/>
            <w:jc w:val="left"/>
            <w:rPr>
              <w:rFonts w:ascii="Bahnschrift Light" w:cs="Bahnschrift Light" w:eastAsia="Bahnschrift Light" w:hAnsi="Bahnschrift Light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28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141"/>
        <w:gridCol w:w="9141"/>
        <w:tblGridChange w:id="0">
          <w:tblGrid>
            <w:gridCol w:w="1141"/>
            <w:gridCol w:w="9141"/>
          </w:tblGrid>
        </w:tblGridChange>
      </w:tblGrid>
      <w:tr>
        <w:trPr>
          <w:trHeight w:val="380" w:hRule="atLeast"/>
        </w:trPr>
        <w:tc>
          <w:tcPr>
            <w:shd w:fill="auto" w:val="clear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t xml:space="preserve">Day 1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t xml:space="preserve">Section 5.4:  Analytic Trigonometry</w:t>
                  <w:br w:type="textWrapping"/>
                  <w:t xml:space="preserve">Objectives:</w:t>
                </w: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0"/>
                    <w:i w:val="1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 </w:t>
                </w: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0"/>
                    <w:i w:val="1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Students will be able to use sum and difference formulas to evaluate trigonometric functions, verify identities, and solve trigonometric equations.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sz w:val="22"/>
                    <w:szCs w:val="22"/>
                    <w:rtl w:val="0"/>
                  </w:rPr>
                  <w:t xml:space="preserve">- Section 5.4 Worksheet</w:t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sz w:val="22"/>
                    <w:szCs w:val="22"/>
                    <w:rtl w:val="0"/>
                  </w:rPr>
                  <w:t xml:space="preserve">- Section 5.4 Book Assignment:  Page 378 Vocabulary Check #s: 1-6; Exercises:  7, 11, 15, 21, 23, 41, 43, 45, 47, 49, 51, 69, and 71.  (Check odd solutions at:  </w:t>
                </w:r>
                <w:hyperlink r:id="rId8">
                  <w:r w:rsidDel="00000000" w:rsidR="00000000" w:rsidRPr="00000000">
                    <w:rPr>
                      <w:rFonts w:ascii="Bahnschrift Light" w:cs="Bahnschrift Light" w:eastAsia="Bahnschrift Light" w:hAnsi="Bahnschrift Light"/>
                      <w:color w:val="0000ff"/>
                      <w:sz w:val="22"/>
                      <w:szCs w:val="22"/>
                      <w:u w:val="single"/>
                      <w:rtl w:val="0"/>
                    </w:rPr>
                    <w:t xml:space="preserve">http://bit.ly/2Lp1mSn</w:t>
                  </w:r>
                </w:hyperlink>
                <w:r w:rsidDel="00000000" w:rsidR="00000000" w:rsidRPr="00000000">
                  <w:rPr>
                    <w:rFonts w:ascii="Bahnschrift Light" w:cs="Bahnschrift Light" w:eastAsia="Bahnschrift Light" w:hAnsi="Bahnschrift Light"/>
                    <w:sz w:val="22"/>
                    <w:szCs w:val="22"/>
                    <w:rtl w:val="0"/>
                  </w:rPr>
                  <w:t xml:space="preserve">) </w:t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sz w:val="22"/>
                    <w:szCs w:val="22"/>
                    <w:rtl w:val="0"/>
                  </w:rPr>
                  <w:t xml:space="preserve">(Instructional Videos at:  </w:t>
                </w:r>
                <w:hyperlink r:id="rId9">
                  <w:r w:rsidDel="00000000" w:rsidR="00000000" w:rsidRPr="00000000">
                    <w:rPr>
                      <w:rFonts w:ascii="Bahnschrift Light" w:cs="Bahnschrift Light" w:eastAsia="Bahnschrift Light" w:hAnsi="Bahnschrift Light"/>
                      <w:color w:val="0000ff"/>
                      <w:sz w:val="22"/>
                      <w:szCs w:val="22"/>
                      <w:u w:val="single"/>
                      <w:rtl w:val="0"/>
                    </w:rPr>
                    <w:t xml:space="preserve">http://bit.ly/2GycHAD</w:t>
                  </w:r>
                </w:hyperlink>
                <w:r w:rsidDel="00000000" w:rsidR="00000000" w:rsidRPr="00000000">
                  <w:rPr>
                    <w:rFonts w:ascii="Bahnschrift Light" w:cs="Bahnschrift Light" w:eastAsia="Bahnschrift Light" w:hAnsi="Bahnschrift Light"/>
                    <w:sz w:val="22"/>
                    <w:szCs w:val="22"/>
                    <w:rtl w:val="0"/>
                  </w:rPr>
                  <w:t xml:space="preserve">)</w:t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rPr>
                    <w:rFonts w:ascii="Bahnschrift Light" w:cs="Bahnschrift Light" w:eastAsia="Bahnschrift Light" w:hAnsi="Bahnschrift Light"/>
                    <w:b w:val="1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auto" w:val="clear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Bahnschrift Light" w:cs="Bahnschrift Light" w:eastAsia="Bahnschrift Light" w:hAnsi="Bahnschrift Light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t xml:space="preserve">Day 2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sz w:val="22"/>
                    <w:szCs w:val="22"/>
                    <w:rtl w:val="0"/>
                  </w:rPr>
                  <w:br w:type="textWrapping"/>
                  <w:t xml:space="preserve">- Questions from Section 5.4</w:t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rPr>
                    <w:rFonts w:ascii="Bahnschrift Light" w:cs="Bahnschrift Light" w:eastAsia="Bahnschrift Light" w:hAnsi="Bahnschrift Light"/>
                    <w:b w:val="1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1"/>
                    <w:sz w:val="22"/>
                    <w:szCs w:val="22"/>
                    <w:rtl w:val="0"/>
                  </w:rPr>
                  <w:t xml:space="preserve">- Section 5.4 Quiz.  Calculator is allowed and formula sheet.</w:t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sz w:val="22"/>
                    <w:szCs w:val="22"/>
                    <w:rtl w:val="0"/>
                  </w:rPr>
                  <w:t xml:space="preserve">- Start Section 5.5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ind w:left="2160" w:hanging="2160"/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auto" w:val="clear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t xml:space="preserve">Day 3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Section 5.5:  Multiple-Angle and Product-to-Sum Formulas</w:t>
                  <w:br w:type="textWrapping"/>
                  <w:t xml:space="preserve">Objectives:</w:t>
                </w: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0"/>
                    <w:i w:val="1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  </w:t>
                </w: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0"/>
                    <w:i w:val="1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Students will be able to use multiple angle and half angle formulas to rewrite and evaluate trigonometric functions. </w:t>
                </w: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ab/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sz w:val="22"/>
                    <w:szCs w:val="22"/>
                    <w:rtl w:val="0"/>
                  </w:rPr>
                  <w:t xml:space="preserve">- Section 5.5 Book Assignment:  </w:t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sz w:val="22"/>
                    <w:szCs w:val="22"/>
                    <w:rtl w:val="0"/>
                  </w:rPr>
                  <w:t xml:space="preserve">Page 388 Vocabulary Check 1-6; Exercises:  21-24, 41-44, 7-10, 75, and 76.  (Check odd solutions at:  </w:t>
                </w:r>
                <w:hyperlink r:id="rId10">
                  <w:r w:rsidDel="00000000" w:rsidR="00000000" w:rsidRPr="00000000">
                    <w:rPr>
                      <w:rFonts w:ascii="Bahnschrift Light" w:cs="Bahnschrift Light" w:eastAsia="Bahnschrift Light" w:hAnsi="Bahnschrift Light"/>
                      <w:color w:val="0000ff"/>
                      <w:sz w:val="22"/>
                      <w:szCs w:val="22"/>
                      <w:u w:val="single"/>
                      <w:rtl w:val="0"/>
                    </w:rPr>
                    <w:t xml:space="preserve">http://bit.ly/2Bwfvsc</w:t>
                  </w:r>
                </w:hyperlink>
                <w:r w:rsidDel="00000000" w:rsidR="00000000" w:rsidRPr="00000000">
                  <w:rPr>
                    <w:rFonts w:ascii="Bahnschrift Light" w:cs="Bahnschrift Light" w:eastAsia="Bahnschrift Light" w:hAnsi="Bahnschrift Light"/>
                    <w:sz w:val="22"/>
                    <w:szCs w:val="22"/>
                    <w:rtl w:val="0"/>
                  </w:rPr>
                  <w:t xml:space="preserve">) </w:t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sz w:val="22"/>
                    <w:szCs w:val="22"/>
                    <w:rtl w:val="0"/>
                  </w:rPr>
                  <w:t xml:space="preserve">(Instructional Videos at:  </w:t>
                </w:r>
                <w:hyperlink r:id="rId11">
                  <w:r w:rsidDel="00000000" w:rsidR="00000000" w:rsidRPr="00000000">
                    <w:rPr>
                      <w:rFonts w:ascii="Bahnschrift Light" w:cs="Bahnschrift Light" w:eastAsia="Bahnschrift Light" w:hAnsi="Bahnschrift Light"/>
                      <w:color w:val="0000ff"/>
                      <w:sz w:val="22"/>
                      <w:szCs w:val="22"/>
                      <w:u w:val="single"/>
                      <w:rtl w:val="0"/>
                    </w:rPr>
                    <w:t xml:space="preserve">http://bit.ly/2rJiWHJ</w:t>
                  </w:r>
                </w:hyperlink>
                <w:r w:rsidDel="00000000" w:rsidR="00000000" w:rsidRPr="00000000">
                  <w:rPr>
                    <w:rFonts w:ascii="Bahnschrift Light" w:cs="Bahnschrift Light" w:eastAsia="Bahnschrift Light" w:hAnsi="Bahnschrift Light"/>
                    <w:sz w:val="22"/>
                    <w:szCs w:val="22"/>
                    <w:rtl w:val="0"/>
                  </w:rPr>
                  <w:t xml:space="preserve">)</w:t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auto" w:val="clear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</w: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Day 4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ind w:left="2160" w:hanging="2160"/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ind w:left="2160" w:hanging="2160"/>
                  <w:rPr>
                    <w:rFonts w:ascii="Bahnschrift Light" w:cs="Bahnschrift Light" w:eastAsia="Bahnschrift Light" w:hAnsi="Bahnschrift Light"/>
                    <w:sz w:val="22"/>
                    <w:szCs w:val="22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sz w:val="22"/>
                    <w:szCs w:val="22"/>
                    <w:rtl w:val="0"/>
                  </w:rPr>
                  <w:t xml:space="preserve">- Section 5.5 Worksheet</w:t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rFonts w:ascii="Bahnschrift Light" w:cs="Bahnschrift Light" w:eastAsia="Bahnschrift Light" w:hAnsi="Bahnschrift Light"/>
                    <w:b w:val="1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Bahnschrift Light" w:cs="Bahnschrift Light" w:eastAsia="Bahnschrift Light" w:hAnsi="Bahnschrift Light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</w: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Day 5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Bahnschrift Light" w:cs="Bahnschrift Light" w:eastAsia="Bahnschrift Light" w:hAnsi="Bahnschrift Light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Bahnschrift Light" w:cs="Bahnschrift Light" w:eastAsia="Bahnschrift Light" w:hAnsi="Bahnschrift Light"/>
                    <w:i w:val="0"/>
                    <w:smallCaps w:val="0"/>
                    <w:strike w:val="0"/>
                    <w:color w:val="000000"/>
                    <w:sz w:val="22"/>
                    <w:szCs w:val="22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- Section Quiz 5.5.  Calculator Allowed and f</w:t>
                </w: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1"/>
                    <w:sz w:val="22"/>
                    <w:szCs w:val="22"/>
                    <w:rtl w:val="0"/>
                  </w:rPr>
                  <w:t xml:space="preserve">ormula sheet</w:t>
                </w: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.</w:t>
                </w:r>
                <w:r w:rsidDel="00000000" w:rsidR="00000000" w:rsidRPr="00000000">
                  <w:rPr>
                    <w:rFonts w:ascii="Bahnschrift Light" w:cs="Bahnschrift Light" w:eastAsia="Bahnschrift Light" w:hAnsi="Bahnschrift Light"/>
                    <w:b w:val="1"/>
                    <w:i w:val="0"/>
                    <w:smallCaps w:val="0"/>
                    <w:strike w:val="0"/>
                    <w:color w:val="0000ff"/>
                    <w:sz w:val="22"/>
                    <w:szCs w:val="22"/>
                    <w:u w:val="single"/>
                    <w:shd w:fill="auto" w:val="clear"/>
                    <w:vertAlign w:val="baseline"/>
                    <w:rtl w:val="0"/>
                  </w:rPr>
                  <w:br w:type="textWrapping"/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pStyle w:val="Title"/>
            <w:jc w:val="left"/>
            <w:rPr>
              <w:rFonts w:ascii="Bahnschrift Light" w:cs="Bahnschrift Light" w:eastAsia="Bahnschrift Light" w:hAnsi="Bahnschrift Light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pStyle w:val="Title"/>
            <w:jc w:val="left"/>
            <w:rPr>
              <w:rFonts w:ascii="Bahnschrift Light" w:cs="Bahnschrift Light" w:eastAsia="Bahnschrift Light" w:hAnsi="Bahnschrift Light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jc w:val="center"/>
            <w:rPr>
              <w:rFonts w:ascii="Bahnschrift Light" w:cs="Bahnschrift Light" w:eastAsia="Bahnschrift Light" w:hAnsi="Bahnschrift Light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jc w:val="center"/>
            <w:rPr>
              <w:rFonts w:ascii="Bahnschrift Light" w:cs="Bahnschrift Light" w:eastAsia="Bahnschrift Light" w:hAnsi="Bahnschrift Light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jc w:val="center"/>
            <w:rPr>
              <w:rFonts w:ascii="Bahnschrift Light" w:cs="Bahnschrift Light" w:eastAsia="Bahnschrift Light" w:hAnsi="Bahnschrift Light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jc w:val="center"/>
            <w:rPr>
              <w:rFonts w:ascii="Bahnschrift Light" w:cs="Bahnschrift Light" w:eastAsia="Bahnschrift Light" w:hAnsi="Bahnschrift Light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0" w:top="360" w:left="1267" w:right="9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ahnschrift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177FFE"/>
    <w:pPr>
      <w:tabs>
        <w:tab w:val="center" w:pos="4320"/>
        <w:tab w:val="right" w:pos="8640"/>
      </w:tabs>
    </w:pPr>
  </w:style>
  <w:style w:type="character" w:styleId="Hyperlink">
    <w:name w:val="Hyperlink"/>
    <w:rsid w:val="000875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6988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846988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link w:val="TitleChar"/>
    <w:qFormat w:val="1"/>
    <w:rsid w:val="00846988"/>
    <w:pPr>
      <w:jc w:val="center"/>
    </w:pPr>
    <w:rPr>
      <w:sz w:val="32"/>
    </w:rPr>
  </w:style>
  <w:style w:type="character" w:styleId="TitleChar" w:customStyle="1">
    <w:name w:val="Title Char"/>
    <w:basedOn w:val="DefaultParagraphFont"/>
    <w:link w:val="Title"/>
    <w:rsid w:val="00846988"/>
    <w:rPr>
      <w:sz w:val="32"/>
      <w:szCs w:val="24"/>
    </w:rPr>
  </w:style>
  <w:style w:type="paragraph" w:styleId="BodyText">
    <w:name w:val="Body Text"/>
    <w:basedOn w:val="Normal"/>
    <w:link w:val="BodyTextChar"/>
    <w:rsid w:val="00846988"/>
    <w:rPr>
      <w:sz w:val="28"/>
    </w:rPr>
  </w:style>
  <w:style w:type="character" w:styleId="BodyTextChar" w:customStyle="1">
    <w:name w:val="Body Text Char"/>
    <w:basedOn w:val="DefaultParagraphFont"/>
    <w:link w:val="BodyText"/>
    <w:rsid w:val="00846988"/>
    <w:rPr>
      <w:sz w:val="28"/>
      <w:szCs w:val="24"/>
    </w:rPr>
  </w:style>
  <w:style w:type="paragraph" w:styleId="NoSpacing">
    <w:name w:val="No Spacing"/>
    <w:uiPriority w:val="1"/>
    <w:qFormat w:val="1"/>
    <w:rsid w:val="00846988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bit.ly/2rJiWHJ" TargetMode="External"/><Relationship Id="rId10" Type="http://schemas.openxmlformats.org/officeDocument/2006/relationships/hyperlink" Target="http://bit.ly/2Bwfvsc" TargetMode="External"/><Relationship Id="rId9" Type="http://schemas.openxmlformats.org/officeDocument/2006/relationships/hyperlink" Target="http://bit.ly/2GycH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2bmrqQx" TargetMode="External"/><Relationship Id="rId8" Type="http://schemas.openxmlformats.org/officeDocument/2006/relationships/hyperlink" Target="http://bit.ly/2Lp1m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bCtq6xEuZrih0+bk0KVuPrYNQ==">AMUW2mW5xT4BbyhXCPrk1utWx8NJtRyIvyz9PxepbWBYJyQDrdup3SunZFUCz0qfI9ko9/cdQXcttc4QfHEwJbACbZSWXaqW6zXMc6aXm6pEIARVktL4KU4=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2018-12-19T15:22:00Z</dcterms:created>
  <dc:creator>au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